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hd w:val="solid" w:color="FFFFFF" w:fill="auto"/>
        <w:spacing w:line="58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宣城市获全国和全省性文艺奖项汇总表</w:t>
      </w:r>
    </w:p>
    <w:p>
      <w:pPr>
        <w:shd w:val="solid" w:color="FFFFFF" w:fill="auto"/>
        <w:spacing w:line="580" w:lineRule="exact"/>
        <w:jc w:val="center"/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val="en-US" w:eastAsia="zh-CN"/>
        </w:rPr>
        <w:t>（2022年1月1日-12月31日）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仿宋_GB2312" w:eastAsia="楷体_GB2312" w:cs="仿宋_GB2312"/>
          <w:sz w:val="28"/>
          <w:szCs w:val="28"/>
          <w:shd w:val="clear" w:color="auto" w:fill="FFFFFF"/>
          <w:lang w:val="en-US" w:eastAsia="zh-CN"/>
        </w:rPr>
      </w:pPr>
    </w:p>
    <w:p>
      <w:pPr>
        <w:shd w:val="solid" w:color="FFFFFF" w:fill="auto"/>
        <w:spacing w:line="580" w:lineRule="exact"/>
        <w:jc w:val="both"/>
        <w:rPr>
          <w:rFonts w:hint="eastAsia" w:ascii="楷体_GB2312" w:hAnsi="仿宋_GB2312" w:eastAsia="楷体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_GB2312" w:hAnsi="仿宋_GB2312" w:eastAsia="楷体_GB2312" w:cs="仿宋_GB2312"/>
          <w:sz w:val="28"/>
          <w:szCs w:val="28"/>
          <w:shd w:val="clear" w:color="auto" w:fill="FFFFFF"/>
          <w:lang w:val="en-US" w:eastAsia="zh-CN"/>
        </w:rPr>
        <w:t>推荐单位（盖章）：                     填报人：                       填报时间：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62"/>
        <w:gridCol w:w="2375"/>
        <w:gridCol w:w="900"/>
        <w:gridCol w:w="1405"/>
        <w:gridCol w:w="1800"/>
        <w:gridCol w:w="2323"/>
        <w:gridCol w:w="127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作品名称或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获奖人姓名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奖项名称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奖项类别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奖励文件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文 号 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所获等次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组织评奖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创作生产单位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及主创人员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5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spacing w:line="580" w:lineRule="exact"/>
              <w:jc w:val="both"/>
              <w:rPr>
                <w:rFonts w:hint="eastAsia" w:ascii="宋体" w:hAnsi="宋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eastAsia="黑体"/>
          <w:lang w:val="en-US" w:eastAsia="zh-CN"/>
        </w:rPr>
        <w:sectPr>
          <w:pgSz w:w="16838" w:h="11906" w:orient="landscape"/>
          <w:pgMar w:top="1803" w:right="1440" w:bottom="1803" w:left="1440" w:header="851" w:footer="1020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黑体" w:eastAsia="黑体"/>
          <w:sz w:val="24"/>
          <w:lang w:val="en-US" w:eastAsia="zh-CN"/>
        </w:rPr>
        <w:t>注：1.获奖时间以</w:t>
      </w:r>
      <w:r>
        <w:rPr>
          <w:rFonts w:hint="default" w:ascii="黑体" w:eastAsia="黑体"/>
          <w:sz w:val="24"/>
          <w:lang w:val="en" w:eastAsia="zh-CN"/>
        </w:rPr>
        <w:t>获奖文件或</w:t>
      </w:r>
      <w:r>
        <w:rPr>
          <w:rFonts w:hint="eastAsia" w:ascii="黑体" w:eastAsia="黑体"/>
          <w:sz w:val="24"/>
          <w:lang w:val="en-US" w:eastAsia="zh-CN"/>
        </w:rPr>
        <w:t>获奖证书落款时间为准。2.奖项类别包括文学、影视、戏剧、美术、书法、摄影、短视频、音乐、舞蹈、曲艺、表演类民间文艺及文学艺术理论评论等。3.个人创作的作品奖项无须填写创作生产单位，直接填主创人员姓名；申报个人奖项（相对作品奖项而言）的无须填写创作生产单位及主创人员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ODg3MWMwZjZlZGM4MzA2YzhjMzc0YTM3ZDcxMDAifQ=="/>
  </w:docVars>
  <w:rsids>
    <w:rsidRoot w:val="571759A5"/>
    <w:rsid w:val="571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76" w:lineRule="exact"/>
      <w:ind w:right="662" w:rightChars="202"/>
    </w:pPr>
    <w:rPr>
      <w:color w:val="000000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2023-03-22T07:44:00Z</dcterms:created>
  <dc:creator>郁欣</dc:creator>
  <cp:lastModifiedBy>郁欣</cp:lastModifiedBy>
  <dcterms:modified xsi:type="dcterms:W3CDTF">2023-03-22T07:45:04Z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B2DA40294CDB46E6B2105E4CF4B3E1F4</vt:lpwstr>
  </property>
</Properties>
</file>